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1 (April – June)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Strength/Performance Training 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GPA increase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Leadership Packets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Skill Development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Weekly Grade Sheets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Study Hall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College/NBA Film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 Evaluation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Prep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Book Club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Leagues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NCAA Eligibility Center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and Elem visits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Middle School Player Evaluations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FAFSA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Skeleton Team Prep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Implement Base Off/Def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2 (Summer Break)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Skill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Training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Summer School Students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 Appearance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Summer League (June)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Vocabulary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Film Clips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Camp (June)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Text Msg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AAU Season (July)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Watch Teammates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Watch Players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Strength Performance Program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 Gyms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3 (August-October)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 expectations and non negotiables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Weekly Grade Sheets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and Expectations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Skill, Strength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Training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Study Hall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Volleyball Games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Football Games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 Evaluations (pre-football roster)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Prep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Player Meetings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Conditioning Boot Camp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Introduce Scouting Reports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Player/Parent Meetings (Individual)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Offense and Defense Implementation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Leadership Packets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Fall Shootouts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JH Coaches Clinic 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4 (October-December)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Full-time practice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Weekly Grade Sheets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Basketball Night HS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Finalize rosters (include football players)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Study Hall 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Wisdom Wednesdays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Introduce IP2’s (Individual Player Plans)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Prep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 Role Allocation Meeting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 Injury prevention and flexibility in weight room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Film Sessions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Scouting Reports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Player/Parent Meeting (Whole Program)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Pre-District and Tournament Season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5 (December-February 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District Competition 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Weekly Grade Sheets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Pee – Wee Games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Time Practice 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*Coaches begin playoff scouting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Appreciation Night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Finalize rosters (include football players)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Study Hall 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Wisdom Wednesdays 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*Guest Speakers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Continue IP2’s (Individual Player Plans)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Prep 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Player Role Allocation Meetings Continue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Injury prevention and flexibility in weight room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Increase Film Sessions and 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Scouting Reports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Phase 6 (February-March)</w:t>
      </w:r>
    </w:p>
    <w:p w:rsidR="00000000" w:rsidDel="00000000" w:rsidP="00000000" w:rsidRDefault="00000000" w:rsidRPr="00000000" w14:paraId="000000A6">
      <w:pPr>
        <w:ind w:left="504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2844"/>
        <w:gridCol w:w="2830"/>
        <w:tblGridChange w:id="0">
          <w:tblGrid>
            <w:gridCol w:w="2956"/>
            <w:gridCol w:w="2844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On Court 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Academic 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Servant Leadership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Playoffs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Weekly Grade Sheets 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Sub-Varsity End of Season Meetings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½ Time Practice 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Film Sessions and 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Scouting Reports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Thank you Cards 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Regional Tournament 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Study Hall 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Wisdom Wednesdays 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*Guest Speakers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Modify IP2’s (Individual Player Plans)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SAT/ACT Vocabulary 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Varsity – End of Season Meetings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Tournament – San Antonio, Texas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Break from Court Time/ Spring Break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ind w:right="640"/>
      <w:jc w:val="center"/>
      <w:rPr>
        <w:rFonts w:ascii="Arial" w:cs="Arial" w:eastAsia="Arial" w:hAnsi="Arial"/>
        <w:b w:val="1"/>
        <w:sz w:val="32"/>
        <w:szCs w:val="32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ind w:right="640"/>
      <w:jc w:val="center"/>
      <w:rPr>
        <w:rFonts w:ascii="Arial" w:cs="Arial" w:eastAsia="Arial" w:hAnsi="Arial"/>
        <w:b w:val="1"/>
        <w:sz w:val="32"/>
        <w:szCs w:val="32"/>
        <w:u w:val="singl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       </w:t>
    </w:r>
    <w:r w:rsidDel="00000000" w:rsidR="00000000" w:rsidRPr="00000000">
      <w:rPr>
        <w:rFonts w:ascii="Arial" w:cs="Arial" w:eastAsia="Arial" w:hAnsi="Arial"/>
        <w:b w:val="1"/>
        <w:sz w:val="32"/>
        <w:szCs w:val="32"/>
        <w:u w:val="single"/>
        <w:rtl w:val="0"/>
      </w:rPr>
      <w:t xml:space="preserve">Boys Basketball Program Overview</w:t>
    </w:r>
  </w:p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Excellence on the Court, </w:t>
    </w:r>
    <w:r w:rsidDel="00000000" w:rsidR="00000000" w:rsidRPr="00000000">
      <w:rPr>
        <w:rtl w:val="0"/>
      </w:rPr>
      <w:t xml:space="preserve">Classroom, and Community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 w:val="1"/>
    <w:rsid w:val="00EF7B96"/>
    <w:pPr>
      <w:spacing w:after="60" w:before="240"/>
      <w:outlineLvl w:val="0"/>
    </w:pPr>
    <w:rPr>
      <w:rFonts w:ascii="Arial" w:cs="Arial" w:eastAsia="Arial" w:hAnsi="Arial"/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qFormat w:val="1"/>
    <w:rsid w:val="00EF7B96"/>
    <w:pPr>
      <w:spacing w:after="60" w:before="240"/>
      <w:outlineLvl w:val="1"/>
    </w:pPr>
    <w:rPr>
      <w:rFonts w:ascii="Arial" w:cs="Arial" w:eastAsia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EF7B96"/>
    <w:pPr>
      <w:spacing w:after="60" w:before="240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rsid w:val="00EF7B96"/>
    <w:pPr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rsid w:val="00EF7B96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qFormat w:val="1"/>
    <w:rsid w:val="00EF7B96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EF7B96"/>
    <w:pPr>
      <w:spacing w:after="120" w:before="480"/>
    </w:pPr>
    <w:rPr>
      <w:b w:val="1"/>
      <w:bCs w:val="1"/>
      <w:sz w:val="72"/>
      <w:szCs w:val="72"/>
    </w:rPr>
  </w:style>
  <w:style w:type="paragraph" w:styleId="Subtitle">
    <w:name w:val="Subtitle"/>
    <w:basedOn w:val="Normal"/>
    <w:qFormat w:val="1"/>
    <w:rsid w:val="00EF7B96"/>
    <w:pPr>
      <w:spacing w:after="80" w:before="360"/>
    </w:pPr>
    <w:rPr>
      <w:rFonts w:ascii="Georgia" w:cs="Georgia" w:eastAsia="Georgia" w:hAnsi="Georgia"/>
      <w:i w:val="1"/>
      <w:iCs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0F763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763E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F76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763E"/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5A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4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4CA4"/>
    <w:rPr>
      <w:rFonts w:ascii="Segoe UI" w:cs="Segoe U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NoO9ToDGLFFtuITFVgqen3rdOA==">AMUW2mW9UoWdzBcXCM4+bD01tCexKguAwmOvtul+M2r4T5lVbct7rXWpuP1JXP4bknil1971y/4vcWVx2DjHDgIQBcgiHZacqxsmn16FjFP9+tdkr58IZXOcEnPMjL86YvTXMSKPGL4A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2017-05-02T13:33:00Z</dcterms:created>
  <dc:creator>Brian Blackburn</dc:creator>
</cp:coreProperties>
</file>